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kern w:val="2"/>
          <w:sz w:val="2"/>
          <w:szCs w:val="24"/>
          <w:lang w:val="tr-TR" w:eastAsia="en-US"/>
          <w14:ligatures w14:val="standardContextual"/>
        </w:rPr>
        <w:id w:val="165222854"/>
        <w:docPartObj>
          <w:docPartGallery w:val="Cover Pages"/>
          <w:docPartUnique/>
        </w:docPartObj>
      </w:sdtPr>
      <w:sdtEndPr>
        <w:rPr>
          <w:b/>
          <w:bCs/>
          <w:kern w:val="0"/>
          <w:sz w:val="22"/>
          <w:szCs w:val="22"/>
          <w:lang w:val="en-US" w:eastAsia="zh-CN"/>
          <w14:ligatures w14:val="none"/>
        </w:rPr>
      </w:sdtEndPr>
      <w:sdtContent>
        <w:p w14:paraId="6D8C2A39" w14:textId="2B495904" w:rsidR="00CB3813" w:rsidRPr="00CB3813" w:rsidRDefault="00CB3813" w:rsidP="00CB3813">
          <w:pPr>
            <w:pStyle w:val="NoSpacing"/>
            <w:rPr>
              <w:sz w:val="2"/>
            </w:rPr>
          </w:pPr>
          <w:r>
            <w:rPr>
              <w:noProof/>
              <w:lang w:eastAsia="ja-JP"/>
            </w:rPr>
            <mc:AlternateContent>
              <mc:Choice Requires="wps">
                <w:drawing>
                  <wp:anchor distT="0" distB="0" distL="114300" distR="114300" simplePos="0" relativeHeight="251659264" behindDoc="0" locked="0" layoutInCell="1" allowOverlap="1" wp14:anchorId="753C9DB0" wp14:editId="3C872EC0">
                    <wp:simplePos x="0" y="0"/>
                    <wp:positionH relativeFrom="page">
                      <wp:posOffset>885825</wp:posOffset>
                    </wp:positionH>
                    <wp:positionV relativeFrom="margin">
                      <wp:posOffset>8296275</wp:posOffset>
                    </wp:positionV>
                    <wp:extent cx="5943600" cy="45719"/>
                    <wp:effectExtent l="0" t="0" r="10160" b="12065"/>
                    <wp:wrapNone/>
                    <wp:docPr id="69" name="Text Box 13"/>
                    <wp:cNvGraphicFramePr/>
                    <a:graphic xmlns:a="http://schemas.openxmlformats.org/drawingml/2006/main">
                      <a:graphicData uri="http://schemas.microsoft.com/office/word/2010/wordprocessingShape">
                        <wps:wsp>
                          <wps:cNvSpPr txBox="1"/>
                          <wps:spPr>
                            <a:xfrm>
                              <a:off x="0" y="0"/>
                              <a:ext cx="5943600" cy="457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4E5BAE" w14:textId="72F787E6" w:rsidR="000C351D" w:rsidRDefault="00F573A6">
                                <w:pPr>
                                  <w:pStyle w:val="NoSpacing"/>
                                  <w:jc w:val="right"/>
                                  <w:rPr>
                                    <w:color w:val="4472C4" w:themeColor="accent1"/>
                                    <w:sz w:val="36"/>
                                    <w:szCs w:val="36"/>
                                  </w:rPr>
                                </w:pPr>
                                <w:sdt>
                                  <w:sdtPr>
                                    <w:rPr>
                                      <w:color w:val="4472C4"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0C351D">
                                      <w:rPr>
                                        <w:color w:val="4472C4" w:themeColor="accent1"/>
                                        <w:sz w:val="36"/>
                                        <w:szCs w:val="36"/>
                                      </w:rPr>
                                      <w:t>İTÜ-KKTC</w:t>
                                    </w:r>
                                  </w:sdtContent>
                                </w:sdt>
                              </w:p>
                              <w:p w14:paraId="472006C4" w14:textId="25C1FB23" w:rsidR="000C351D" w:rsidRDefault="00F573A6">
                                <w:pPr>
                                  <w:pStyle w:val="NoSpacing"/>
                                  <w:jc w:val="right"/>
                                  <w:rPr>
                                    <w:color w:val="4472C4" w:themeColor="accent1"/>
                                    <w:sz w:val="36"/>
                                    <w:szCs w:val="36"/>
                                  </w:rPr>
                                </w:pPr>
                                <w:sdt>
                                  <w:sdtPr>
                                    <w:rPr>
                                      <w:color w:val="4472C4" w:themeColor="accent1"/>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EndPr/>
                                  <w:sdtContent>
                                    <w:r w:rsidR="00CB3813">
                                      <w:rPr>
                                        <w:color w:val="4472C4" w:themeColor="accent1"/>
                                        <w:sz w:val="36"/>
                                        <w:szCs w:val="36"/>
                                      </w:rPr>
                                      <w:t>14.11.</w:t>
                                    </w:r>
                                    <w:r w:rsidR="000C351D">
                                      <w:rPr>
                                        <w:color w:val="4472C4" w:themeColor="accent1"/>
                                        <w:sz w:val="36"/>
                                        <w:szCs w:val="36"/>
                                      </w:rPr>
                                      <w:t>023</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753C9DB0" id="_x0000_t202" coordsize="21600,21600" o:spt="202" path="m,l,21600r21600,l21600,xe">
                    <v:stroke joinstyle="miter"/>
                    <v:path gradientshapeok="t" o:connecttype="rect"/>
                  </v:shapetype>
                  <v:shape id="Text Box 13" o:spid="_x0000_s1026" type="#_x0000_t202" style="position:absolute;margin-left:69.75pt;margin-top:653.25pt;width:468pt;height:3.6pt;z-index:251659264;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" filled="f" stroked="f" strokeweight=".5pt">
                    <v:textbox inset="0,0,0,0">
                      <w:txbxContent>
                        <w:p w14:paraId="464E5BAE" w14:textId="72F787E6" w:rsidR="000C351D" w:rsidRDefault="00F573A6">
                          <w:pPr>
                            <w:pStyle w:val="NoSpacing"/>
                            <w:jc w:val="right"/>
                            <w:rPr>
                              <w:color w:val="4472C4" w:themeColor="accent1"/>
                              <w:sz w:val="36"/>
                              <w:szCs w:val="36"/>
                            </w:rPr>
                          </w:pPr>
                          <w:sdt>
                            <w:sdtPr>
                              <w:rPr>
                                <w:color w:val="4472C4"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0C351D">
                                <w:rPr>
                                  <w:color w:val="4472C4" w:themeColor="accent1"/>
                                  <w:sz w:val="36"/>
                                  <w:szCs w:val="36"/>
                                </w:rPr>
                                <w:t>İTÜ-KKTC</w:t>
                              </w:r>
                            </w:sdtContent>
                          </w:sdt>
                        </w:p>
                        <w:p w14:paraId="472006C4" w14:textId="25C1FB23" w:rsidR="000C351D" w:rsidRDefault="00F573A6">
                          <w:pPr>
                            <w:pStyle w:val="NoSpacing"/>
                            <w:jc w:val="right"/>
                            <w:rPr>
                              <w:color w:val="4472C4" w:themeColor="accent1"/>
                              <w:sz w:val="36"/>
                              <w:szCs w:val="36"/>
                            </w:rPr>
                          </w:pPr>
                          <w:sdt>
                            <w:sdtPr>
                              <w:rPr>
                                <w:color w:val="4472C4" w:themeColor="accent1"/>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EndPr/>
                            <w:sdtContent>
                              <w:r w:rsidR="00CB3813">
                                <w:rPr>
                                  <w:color w:val="4472C4" w:themeColor="accent1"/>
                                  <w:sz w:val="36"/>
                                  <w:szCs w:val="36"/>
                                </w:rPr>
                                <w:t>14.11.</w:t>
                              </w:r>
                              <w:r w:rsidR="000C351D">
                                <w:rPr>
                                  <w:color w:val="4472C4" w:themeColor="accent1"/>
                                  <w:sz w:val="36"/>
                                  <w:szCs w:val="36"/>
                                </w:rPr>
                                <w:t>023</w:t>
                              </w:r>
                            </w:sdtContent>
                          </w:sdt>
                        </w:p>
                      </w:txbxContent>
                    </v:textbox>
                    <w10:wrap anchorx="page" anchory="margin"/>
                  </v:shape>
                </w:pict>
              </mc:Fallback>
            </mc:AlternateContent>
          </w:r>
        </w:p>
      </w:sdtContent>
    </w:sdt>
    <w:p w14:paraId="7D524E37" w14:textId="1FD342FF" w:rsidR="00E36A48" w:rsidRDefault="000C351D" w:rsidP="00CB3813">
      <w:pPr>
        <w:jc w:val="center"/>
        <w:rPr>
          <w:b/>
          <w:bCs/>
        </w:rPr>
      </w:pPr>
      <w:r w:rsidRPr="000C351D">
        <w:rPr>
          <w:b/>
          <w:bCs/>
        </w:rPr>
        <w:t xml:space="preserve">İTÜ-KKTC DENİZCİLİK İŞLETMELERİ YÖNETİMİ </w:t>
      </w:r>
      <w:r w:rsidR="001E29A1">
        <w:rPr>
          <w:b/>
          <w:bCs/>
        </w:rPr>
        <w:t>PROGRAMI</w:t>
      </w:r>
    </w:p>
    <w:p w14:paraId="7587BF29" w14:textId="40E71D0D" w:rsidR="000C351D" w:rsidRPr="00E36A48" w:rsidRDefault="000C351D" w:rsidP="00E36A48">
      <w:pPr>
        <w:spacing w:before="120" w:after="120"/>
        <w:jc w:val="center"/>
        <w:rPr>
          <w:b/>
          <w:bCs/>
        </w:rPr>
      </w:pPr>
      <w:r w:rsidRPr="000C351D">
        <w:rPr>
          <w:b/>
          <w:bCs/>
        </w:rPr>
        <w:t>STAJ EK ESASLARI</w:t>
      </w:r>
    </w:p>
    <w:p w14:paraId="73BD7E6E" w14:textId="61A1CFA9" w:rsidR="000C351D" w:rsidRDefault="000C351D" w:rsidP="000C351D">
      <w:pPr>
        <w:spacing w:before="120" w:after="120"/>
        <w:jc w:val="both"/>
      </w:pPr>
      <w:r w:rsidRPr="000C351D">
        <w:rPr>
          <w:b/>
          <w:bCs/>
        </w:rPr>
        <w:t>Madde 1 :</w:t>
      </w:r>
      <w:r>
        <w:t xml:space="preserve"> </w:t>
      </w:r>
      <w:r w:rsidR="00E36A48">
        <w:t>Staj Ek Esaslarının</w:t>
      </w:r>
      <w:r>
        <w:t xml:space="preserve"> amacı, İTÜ-KKTC Genel Staj Esasları yönetmeliğinin tamamlayıcısı olarak İTÜ-KKTC Denizcilik İşletmeleri Programı öğrencilerinin staj uygulama esaslarını düzenlemektir.  </w:t>
      </w:r>
    </w:p>
    <w:p w14:paraId="1349990D" w14:textId="77777777" w:rsidR="000C351D" w:rsidRDefault="000C351D" w:rsidP="000C351D">
      <w:pPr>
        <w:spacing w:before="120" w:after="120"/>
        <w:jc w:val="both"/>
      </w:pPr>
      <w:bookmarkStart w:id="0" w:name="_GoBack"/>
      <w:bookmarkEnd w:id="0"/>
    </w:p>
    <w:p w14:paraId="47A82970" w14:textId="389F6BBE" w:rsidR="000C351D" w:rsidRDefault="000C351D" w:rsidP="000C351D">
      <w:pPr>
        <w:spacing w:before="120" w:after="120"/>
        <w:jc w:val="both"/>
      </w:pPr>
      <w:r w:rsidRPr="000C351D">
        <w:rPr>
          <w:b/>
          <w:bCs/>
        </w:rPr>
        <w:t>Madde 2 :</w:t>
      </w:r>
      <w:r>
        <w:t xml:space="preserve"> İTÜ-KKTC Denizcilik İşletmeleri </w:t>
      </w:r>
      <w:r w:rsidR="001E29A1">
        <w:t>Programı</w:t>
      </w:r>
      <w:r>
        <w:t xml:space="preserve"> öğrencileri 40 çalışma günü staj yapmalıdır.  </w:t>
      </w:r>
    </w:p>
    <w:p w14:paraId="4091C520" w14:textId="77777777" w:rsidR="000C351D" w:rsidRDefault="000C351D" w:rsidP="000C351D">
      <w:pPr>
        <w:spacing w:before="120" w:after="120"/>
        <w:jc w:val="both"/>
      </w:pPr>
    </w:p>
    <w:p w14:paraId="194A81AF" w14:textId="7E7E4A84" w:rsidR="000C351D" w:rsidRDefault="000C351D" w:rsidP="000C351D">
      <w:pPr>
        <w:spacing w:before="120" w:after="120"/>
        <w:jc w:val="both"/>
      </w:pPr>
      <w:r w:rsidRPr="000C351D">
        <w:rPr>
          <w:b/>
          <w:bCs/>
        </w:rPr>
        <w:t>Madde 3:</w:t>
      </w:r>
      <w:r>
        <w:t xml:space="preserve"> Öğrencinin staj yapabilmesi için gerekli ön koşullar</w:t>
      </w:r>
    </w:p>
    <w:p w14:paraId="02DF1527" w14:textId="77777777" w:rsidR="000C351D" w:rsidRDefault="000C351D" w:rsidP="000C351D">
      <w:pPr>
        <w:spacing w:before="120" w:after="120"/>
        <w:jc w:val="both"/>
      </w:pPr>
    </w:p>
    <w:p w14:paraId="4FF8C9F1" w14:textId="623B0461" w:rsidR="000C351D" w:rsidRDefault="000C351D" w:rsidP="000C351D">
      <w:pPr>
        <w:spacing w:before="120" w:after="120"/>
        <w:jc w:val="both"/>
        <w:rPr>
          <w:b/>
          <w:bCs/>
        </w:rPr>
      </w:pPr>
      <w:r w:rsidRPr="000C351D">
        <w:rPr>
          <w:b/>
          <w:bCs/>
        </w:rPr>
        <w:t>STAJ YAPILABİLECEK  ALANLAR ve  STAJ SÜRELERİ (Tanımlar)</w:t>
      </w:r>
    </w:p>
    <w:p w14:paraId="34327E1A" w14:textId="77777777" w:rsidR="000C351D" w:rsidRPr="000C351D" w:rsidRDefault="000C351D" w:rsidP="000C351D">
      <w:pPr>
        <w:spacing w:before="120" w:after="120"/>
        <w:jc w:val="both"/>
        <w:rPr>
          <w:b/>
          <w:bCs/>
        </w:rPr>
      </w:pPr>
    </w:p>
    <w:p w14:paraId="34596A17" w14:textId="53E3D9B2" w:rsidR="000C351D" w:rsidRDefault="000C351D" w:rsidP="000C351D">
      <w:pPr>
        <w:spacing w:before="120" w:after="120"/>
        <w:jc w:val="both"/>
      </w:pPr>
      <w:r w:rsidRPr="000C351D">
        <w:rPr>
          <w:b/>
          <w:bCs/>
        </w:rPr>
        <w:t>Madde 4:</w:t>
      </w:r>
      <w:r>
        <w:t xml:space="preserve"> Denizcilik İşletmeleri Yönetimi </w:t>
      </w:r>
      <w:r w:rsidR="001E29A1">
        <w:t>Programı</w:t>
      </w:r>
      <w:r>
        <w:t xml:space="preserve"> öğrencilerinin yapmaları gereken stajlar ve süreleri aşağıda gösterilmiştir, stajlardan en az bir tanesi liman stajı olarak yapılmak zorundadır: </w:t>
      </w:r>
    </w:p>
    <w:p w14:paraId="07E05CA4" w14:textId="77777777" w:rsidR="000C351D" w:rsidRDefault="000C351D" w:rsidP="000C351D">
      <w:pPr>
        <w:spacing w:before="120" w:after="120"/>
        <w:jc w:val="both"/>
      </w:pPr>
    </w:p>
    <w:tbl>
      <w:tblPr>
        <w:tblStyle w:val="GridTable1Light-Accent3"/>
        <w:tblW w:w="0" w:type="auto"/>
        <w:tblLook w:val="04A0" w:firstRow="1" w:lastRow="0" w:firstColumn="1" w:lastColumn="0" w:noHBand="0" w:noVBand="1"/>
      </w:tblPr>
      <w:tblGrid>
        <w:gridCol w:w="4515"/>
        <w:gridCol w:w="4495"/>
      </w:tblGrid>
      <w:tr w:rsidR="000C351D" w:rsidRPr="000C351D" w14:paraId="0C2BBECF" w14:textId="77777777" w:rsidTr="000C35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CA27914" w14:textId="50DB539F" w:rsidR="000C351D" w:rsidRPr="000C351D" w:rsidRDefault="000C351D" w:rsidP="000C351D">
            <w:pPr>
              <w:spacing w:before="120" w:after="120"/>
              <w:jc w:val="both"/>
            </w:pPr>
            <w:r w:rsidRPr="000C351D">
              <w:t xml:space="preserve">Staj Adı       </w:t>
            </w:r>
          </w:p>
        </w:tc>
        <w:tc>
          <w:tcPr>
            <w:tcW w:w="4675" w:type="dxa"/>
          </w:tcPr>
          <w:p w14:paraId="700BB500" w14:textId="0923DC3F" w:rsidR="000C351D" w:rsidRPr="000C351D" w:rsidRDefault="000C351D" w:rsidP="000C351D">
            <w:pPr>
              <w:spacing w:before="120" w:after="120"/>
              <w:jc w:val="both"/>
              <w:cnfStyle w:val="100000000000" w:firstRow="1" w:lastRow="0" w:firstColumn="0" w:lastColumn="0" w:oddVBand="0" w:evenVBand="0" w:oddHBand="0" w:evenHBand="0" w:firstRowFirstColumn="0" w:firstRowLastColumn="0" w:lastRowFirstColumn="0" w:lastRowLastColumn="0"/>
            </w:pPr>
            <w:r w:rsidRPr="000C351D">
              <w:t xml:space="preserve">Staj Süresi          </w:t>
            </w:r>
          </w:p>
        </w:tc>
      </w:tr>
      <w:tr w:rsidR="000C351D" w:rsidRPr="000C351D" w14:paraId="61481528" w14:textId="77777777" w:rsidTr="000C351D">
        <w:tc>
          <w:tcPr>
            <w:cnfStyle w:val="001000000000" w:firstRow="0" w:lastRow="0" w:firstColumn="1" w:lastColumn="0" w:oddVBand="0" w:evenVBand="0" w:oddHBand="0" w:evenHBand="0" w:firstRowFirstColumn="0" w:firstRowLastColumn="0" w:lastRowFirstColumn="0" w:lastRowLastColumn="0"/>
            <w:tcW w:w="4675" w:type="dxa"/>
          </w:tcPr>
          <w:p w14:paraId="42F07C82" w14:textId="058CC840" w:rsidR="000C351D" w:rsidRPr="000C351D" w:rsidRDefault="000C351D" w:rsidP="000C351D">
            <w:pPr>
              <w:spacing w:before="120" w:after="120"/>
              <w:jc w:val="both"/>
              <w:rPr>
                <w:b w:val="0"/>
                <w:bCs w:val="0"/>
              </w:rPr>
            </w:pPr>
            <w:r w:rsidRPr="000C351D">
              <w:rPr>
                <w:b w:val="0"/>
                <w:bCs w:val="0"/>
              </w:rPr>
              <w:t>Liman Stajı</w:t>
            </w:r>
          </w:p>
        </w:tc>
        <w:tc>
          <w:tcPr>
            <w:tcW w:w="4675" w:type="dxa"/>
          </w:tcPr>
          <w:p w14:paraId="1EE5645D" w14:textId="5C9AF635" w:rsidR="000C351D" w:rsidRPr="000C351D" w:rsidRDefault="000C351D" w:rsidP="000C351D">
            <w:pPr>
              <w:spacing w:before="120" w:after="120"/>
              <w:jc w:val="both"/>
              <w:cnfStyle w:val="000000000000" w:firstRow="0" w:lastRow="0" w:firstColumn="0" w:lastColumn="0" w:oddVBand="0" w:evenVBand="0" w:oddHBand="0" w:evenHBand="0" w:firstRowFirstColumn="0" w:firstRowLastColumn="0" w:lastRowFirstColumn="0" w:lastRowLastColumn="0"/>
            </w:pPr>
            <w:r w:rsidRPr="000C351D">
              <w:t>20 gün</w:t>
            </w:r>
          </w:p>
        </w:tc>
      </w:tr>
      <w:tr w:rsidR="000C351D" w:rsidRPr="000C351D" w14:paraId="2929D924" w14:textId="77777777" w:rsidTr="000C351D">
        <w:tc>
          <w:tcPr>
            <w:cnfStyle w:val="001000000000" w:firstRow="0" w:lastRow="0" w:firstColumn="1" w:lastColumn="0" w:oddVBand="0" w:evenVBand="0" w:oddHBand="0" w:evenHBand="0" w:firstRowFirstColumn="0" w:firstRowLastColumn="0" w:lastRowFirstColumn="0" w:lastRowLastColumn="0"/>
            <w:tcW w:w="4675" w:type="dxa"/>
          </w:tcPr>
          <w:p w14:paraId="4487F2E3" w14:textId="5AB493E7" w:rsidR="000C351D" w:rsidRPr="000C351D" w:rsidRDefault="000C351D" w:rsidP="000C351D">
            <w:pPr>
              <w:spacing w:before="120" w:after="120"/>
              <w:jc w:val="both"/>
              <w:rPr>
                <w:b w:val="0"/>
                <w:bCs w:val="0"/>
              </w:rPr>
            </w:pPr>
            <w:r w:rsidRPr="000C351D">
              <w:rPr>
                <w:b w:val="0"/>
                <w:bCs w:val="0"/>
              </w:rPr>
              <w:t>Denizcilik İşletmeleri Stajı</w:t>
            </w:r>
          </w:p>
        </w:tc>
        <w:tc>
          <w:tcPr>
            <w:tcW w:w="4675" w:type="dxa"/>
          </w:tcPr>
          <w:p w14:paraId="2E7DBF8A" w14:textId="799FAF90" w:rsidR="000C351D" w:rsidRPr="000C351D" w:rsidRDefault="000C351D" w:rsidP="000C351D">
            <w:pPr>
              <w:spacing w:before="120" w:after="120"/>
              <w:jc w:val="both"/>
              <w:cnfStyle w:val="000000000000" w:firstRow="0" w:lastRow="0" w:firstColumn="0" w:lastColumn="0" w:oddVBand="0" w:evenVBand="0" w:oddHBand="0" w:evenHBand="0" w:firstRowFirstColumn="0" w:firstRowLastColumn="0" w:lastRowFirstColumn="0" w:lastRowLastColumn="0"/>
            </w:pPr>
            <w:r w:rsidRPr="000C351D">
              <w:t>20 gün</w:t>
            </w:r>
          </w:p>
        </w:tc>
      </w:tr>
    </w:tbl>
    <w:p w14:paraId="587C2E48" w14:textId="77777777" w:rsidR="000C351D" w:rsidRDefault="000C351D" w:rsidP="000C351D">
      <w:pPr>
        <w:spacing w:before="120" w:after="120"/>
        <w:jc w:val="both"/>
      </w:pPr>
    </w:p>
    <w:p w14:paraId="2F086862" w14:textId="3F34CD56" w:rsidR="000C351D" w:rsidRDefault="000C351D" w:rsidP="000C351D">
      <w:pPr>
        <w:spacing w:before="120" w:after="120"/>
        <w:jc w:val="both"/>
      </w:pPr>
      <w:r>
        <w:t xml:space="preserve">Denizcilik İşletmeleri </w:t>
      </w:r>
      <w:r w:rsidR="001E29A1">
        <w:t>Programı</w:t>
      </w:r>
      <w:r>
        <w:t xml:space="preserve"> öğrencileri, her alan kategorisinden aşağıda belirtilen minimum sürelere bağlı kalmak koşuluyla, toplamda 40 çalışma gününü tamamlamalıdır. Liman stajı ve denizcilik işletmeleri stajı kapsamında çalışılabilecek işyerleri aşağıda belirtilmektedir.</w:t>
      </w:r>
    </w:p>
    <w:p w14:paraId="148A0C5E" w14:textId="0F0922A1" w:rsidR="000C351D" w:rsidRDefault="000C351D" w:rsidP="000C351D">
      <w:pPr>
        <w:pStyle w:val="ListParagraph"/>
        <w:numPr>
          <w:ilvl w:val="0"/>
          <w:numId w:val="1"/>
        </w:numPr>
        <w:spacing w:before="120" w:after="120"/>
        <w:jc w:val="both"/>
      </w:pPr>
      <w:r w:rsidRPr="000C351D">
        <w:t>Liman stajı</w:t>
      </w:r>
    </w:p>
    <w:p w14:paraId="7099447A" w14:textId="2D82F8A8" w:rsidR="000C351D" w:rsidRDefault="000C351D" w:rsidP="000C351D">
      <w:pPr>
        <w:spacing w:before="120" w:after="120"/>
        <w:jc w:val="both"/>
      </w:pPr>
      <w:r>
        <w:t>Sınırları İdare tarafından belirlenen, gemilerin güvence içinde yük ve yolcu alıp verebilecekleri veya yatabilecekleri, barınabilecekleri, rıhtım, iskele, şamandıra demir yerleri ve yaklaşma alanları ile kapalı ve açık depolama alanlarını, atık alım tesislerini, idari ve hizmet amacıyla kullanılan bina ve yapıları veya bunların bazı kısımları ve bu bölümlerin hepsine girişin kontrollü olduğu yerleri, diğer tüm yapıları, kullanımlı veya boş sahaları içine alan bölümleri içeren doğal ya da yapay deniz yerlerini kapsayan yurtiçindeki ve yurtdışındaki kamu ve özel limanlarda yapılmalıdır.</w:t>
      </w:r>
    </w:p>
    <w:p w14:paraId="620F5C96" w14:textId="77777777" w:rsidR="000C351D" w:rsidRDefault="000C351D" w:rsidP="000C351D">
      <w:pPr>
        <w:spacing w:before="120" w:after="120"/>
        <w:jc w:val="both"/>
      </w:pPr>
    </w:p>
    <w:p w14:paraId="0AD1443D" w14:textId="19339707" w:rsidR="000C351D" w:rsidRDefault="000C351D" w:rsidP="000C351D">
      <w:pPr>
        <w:pStyle w:val="ListParagraph"/>
        <w:numPr>
          <w:ilvl w:val="0"/>
          <w:numId w:val="1"/>
        </w:numPr>
        <w:spacing w:before="120" w:after="120"/>
        <w:jc w:val="both"/>
      </w:pPr>
      <w:r>
        <w:t>Denizcilik işletmeleri stajı</w:t>
      </w:r>
    </w:p>
    <w:p w14:paraId="2F792202" w14:textId="17A867BB" w:rsidR="000C351D" w:rsidRPr="000C351D" w:rsidRDefault="000C351D" w:rsidP="000C351D">
      <w:pPr>
        <w:spacing w:before="120" w:after="120"/>
        <w:jc w:val="both"/>
      </w:pPr>
      <w:r>
        <w:t xml:space="preserve">Denizcilik sektöründe faaliyet gösteren yurtiçindeki ve yurtdışındaki kamu ve özel sektöre ait tüm kurum, kuruluş ve işletmeleri kapsayacak şekilde gemi acenteleri, tersaneler, brokerlar, forvarderlar, deniz turizmi şirketleri, marinalar, taşımacılık ve ulaştırma şirketleri, deniz sigorta </w:t>
      </w:r>
      <w:r>
        <w:lastRenderedPageBreak/>
        <w:t>şirketleri, gemi denetim ve sörvey şirketleri, gemi işletme şirketleri, gemi işletme müteahhidlik şirketleri, gemi kiralama şirketleri, su ürünleri üretim ve işletme tesislerinde yapılmalıdır.</w:t>
      </w:r>
    </w:p>
    <w:p w14:paraId="339F5E35" w14:textId="44D2763D" w:rsidR="000C351D" w:rsidRPr="000C351D" w:rsidRDefault="000C351D" w:rsidP="000C351D">
      <w:pPr>
        <w:spacing w:before="120" w:after="120"/>
        <w:jc w:val="both"/>
      </w:pPr>
      <w:r w:rsidRPr="000C351D">
        <w:rPr>
          <w:b/>
          <w:bCs/>
        </w:rPr>
        <w:t>STAJIN DEĞERLEND</w:t>
      </w:r>
      <w:r>
        <w:rPr>
          <w:b/>
          <w:bCs/>
        </w:rPr>
        <w:t>İ</w:t>
      </w:r>
      <w:r w:rsidRPr="000C351D">
        <w:rPr>
          <w:b/>
          <w:bCs/>
        </w:rPr>
        <w:t>R</w:t>
      </w:r>
      <w:r>
        <w:rPr>
          <w:b/>
          <w:bCs/>
        </w:rPr>
        <w:t>İ</w:t>
      </w:r>
      <w:r w:rsidRPr="000C351D">
        <w:rPr>
          <w:b/>
          <w:bCs/>
        </w:rPr>
        <w:t>LMES</w:t>
      </w:r>
      <w:r>
        <w:rPr>
          <w:b/>
          <w:bCs/>
        </w:rPr>
        <w:t>İ</w:t>
      </w:r>
    </w:p>
    <w:p w14:paraId="72FEBDA5" w14:textId="56290B1D" w:rsidR="000C351D" w:rsidRPr="000C351D" w:rsidRDefault="000C351D" w:rsidP="000C351D">
      <w:pPr>
        <w:spacing w:before="120" w:after="120"/>
        <w:jc w:val="both"/>
      </w:pPr>
      <w:r w:rsidRPr="000C351D">
        <w:rPr>
          <w:b/>
          <w:bCs/>
        </w:rPr>
        <w:t xml:space="preserve">Madde 5: </w:t>
      </w:r>
      <w:r>
        <w:t xml:space="preserve">Staj yapacak İTÜ Denizcilik İşletmeleri </w:t>
      </w:r>
      <w:r w:rsidR="001E29A1">
        <w:t>Programı</w:t>
      </w:r>
      <w:r>
        <w:t xml:space="preserve"> öğrencilerinin staj öncesi, staj süresince ve staj sonrasında hazırlaması gereken form ve belgeler İTÜ-KKTC Genel Staj Esasları Yönetmeliğinde ve eklerinde sunulmuştur. Staj başlangıcı öncesinde, staj süresince ve staj sonrasında öğrencinin yapması gereken işlemler ve işlem tarihleri İTÜ KKTC Genel Staj Esaslarında tanımlandığı şekilde yapılmalıdır.</w:t>
      </w:r>
    </w:p>
    <w:p w14:paraId="584756F4" w14:textId="0D8A89F7" w:rsidR="000C351D" w:rsidRPr="000C351D" w:rsidRDefault="000C351D" w:rsidP="000C351D">
      <w:pPr>
        <w:spacing w:before="120" w:after="120"/>
        <w:jc w:val="both"/>
      </w:pPr>
      <w:r w:rsidRPr="000C351D">
        <w:rPr>
          <w:b/>
          <w:bCs/>
        </w:rPr>
        <w:t>Madde 6:</w:t>
      </w:r>
      <w:r>
        <w:t xml:space="preserve"> Staj raporları bir günlük gibi düşünülmeli ve bu bağlamda her güne ait faaliyetler ayrıntılı olarak yazılmalıdır. Ayrıca staj yapan öğrencinin bu faaliyetler içerisindeki rolü açıklanmalıdır. Staj raporunda her sayfada bir gün olacak şekilde raporun hazırlanması gerekmektedir. Staj raporları, İTÜ-KKTC Öğrenci İşleri sitesinde yayınlanan staj defteri formatına uygun şekilde hazırlanmalıdır. Staj raporlarında her bir sayfa üzerinde, staj yapılan tarih belirtilmelidir. Rapor belirli bir düzen içinde özenli bir şekilde hazırlanmalıdır. İTÜ-KKTC Genel Staj Esasları yönetmeliğinde belirtilen şekilde staj raporunun her sayfası imzalanmalıdır.  </w:t>
      </w:r>
    </w:p>
    <w:p w14:paraId="6035FDE7" w14:textId="0C0C9D98" w:rsidR="000C351D" w:rsidRDefault="000C351D" w:rsidP="000C351D">
      <w:pPr>
        <w:spacing w:before="120" w:after="120"/>
        <w:jc w:val="both"/>
      </w:pPr>
      <w:r w:rsidRPr="000C351D">
        <w:rPr>
          <w:b/>
          <w:bCs/>
        </w:rPr>
        <w:t>Madde 7:</w:t>
      </w:r>
      <w:r>
        <w:t xml:space="preserve"> Staj raporlarının değerlendir</w:t>
      </w:r>
      <w:r w:rsidR="001E29A1">
        <w:t>meye alınabilmesi</w:t>
      </w:r>
      <w:r>
        <w:t xml:space="preserve"> için İTÜ-KKTC Genel Staj Esasları yönetmeliğinde belirtilen şekilde, eksiksiz ve belirtilen tarihlerde teslimlerin gerçekleştirilmesi  gerekmektedir.</w:t>
      </w:r>
    </w:p>
    <w:sectPr w:rsidR="000C351D" w:rsidSect="001E29A1">
      <w:footerReference w:type="even" r:id="rId7"/>
      <w:footerReference w:type="default" r:id="rId8"/>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2CC7E" w14:textId="77777777" w:rsidR="00F573A6" w:rsidRDefault="00F573A6" w:rsidP="000C351D">
      <w:r>
        <w:separator/>
      </w:r>
    </w:p>
  </w:endnote>
  <w:endnote w:type="continuationSeparator" w:id="0">
    <w:p w14:paraId="5B86875D" w14:textId="77777777" w:rsidR="00F573A6" w:rsidRDefault="00F573A6" w:rsidP="000C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21395998"/>
      <w:docPartObj>
        <w:docPartGallery w:val="Page Numbers (Bottom of Page)"/>
        <w:docPartUnique/>
      </w:docPartObj>
    </w:sdtPr>
    <w:sdtEndPr>
      <w:rPr>
        <w:rStyle w:val="PageNumber"/>
      </w:rPr>
    </w:sdtEndPr>
    <w:sdtContent>
      <w:p w14:paraId="0B739DEF" w14:textId="298CC554" w:rsidR="000C351D" w:rsidRDefault="000C351D" w:rsidP="00B80D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91B257" w14:textId="77777777" w:rsidR="000C351D" w:rsidRDefault="000C351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16935616"/>
      <w:docPartObj>
        <w:docPartGallery w:val="Page Numbers (Bottom of Page)"/>
        <w:docPartUnique/>
      </w:docPartObj>
    </w:sdtPr>
    <w:sdtEndPr>
      <w:rPr>
        <w:rStyle w:val="PageNumber"/>
      </w:rPr>
    </w:sdtEndPr>
    <w:sdtContent>
      <w:p w14:paraId="762A6835" w14:textId="5BFAC286" w:rsidR="000C351D" w:rsidRDefault="000C351D" w:rsidP="00B80D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B3813">
          <w:rPr>
            <w:rStyle w:val="PageNumber"/>
            <w:noProof/>
          </w:rPr>
          <w:t>1</w:t>
        </w:r>
        <w:r>
          <w:rPr>
            <w:rStyle w:val="PageNumber"/>
          </w:rPr>
          <w:fldChar w:fldCharType="end"/>
        </w:r>
      </w:p>
    </w:sdtContent>
  </w:sdt>
  <w:p w14:paraId="4A63EA90" w14:textId="77777777" w:rsidR="000C351D" w:rsidRDefault="000C35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50596" w14:textId="77777777" w:rsidR="00F573A6" w:rsidRDefault="00F573A6" w:rsidP="000C351D">
      <w:r>
        <w:separator/>
      </w:r>
    </w:p>
  </w:footnote>
  <w:footnote w:type="continuationSeparator" w:id="0">
    <w:p w14:paraId="1EB86211" w14:textId="77777777" w:rsidR="00F573A6" w:rsidRDefault="00F573A6" w:rsidP="000C35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15C28"/>
    <w:multiLevelType w:val="hybridMultilevel"/>
    <w:tmpl w:val="48F41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1D"/>
    <w:rsid w:val="000C351D"/>
    <w:rsid w:val="0018143B"/>
    <w:rsid w:val="001E29A1"/>
    <w:rsid w:val="009B699B"/>
    <w:rsid w:val="00B86212"/>
    <w:rsid w:val="00CB3813"/>
    <w:rsid w:val="00E31B00"/>
    <w:rsid w:val="00E36A48"/>
    <w:rsid w:val="00F573A6"/>
    <w:rsid w:val="00F7010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B29E"/>
  <w15:chartTrackingRefBased/>
  <w15:docId w15:val="{FAE05312-2496-9542-B7F9-1B00EC4C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3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0C351D"/>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0C351D"/>
    <w:pPr>
      <w:ind w:left="720"/>
      <w:contextualSpacing/>
    </w:pPr>
  </w:style>
  <w:style w:type="paragraph" w:styleId="NoSpacing">
    <w:name w:val="No Spacing"/>
    <w:link w:val="NoSpacingChar"/>
    <w:uiPriority w:val="1"/>
    <w:qFormat/>
    <w:rsid w:val="000C351D"/>
    <w:rPr>
      <w:rFonts w:eastAsiaTheme="minorEastAsia"/>
      <w:kern w:val="0"/>
      <w:sz w:val="22"/>
      <w:szCs w:val="22"/>
      <w:lang w:val="en-US" w:eastAsia="zh-CN"/>
      <w14:ligatures w14:val="none"/>
    </w:rPr>
  </w:style>
  <w:style w:type="character" w:customStyle="1" w:styleId="NoSpacingChar">
    <w:name w:val="No Spacing Char"/>
    <w:basedOn w:val="DefaultParagraphFont"/>
    <w:link w:val="NoSpacing"/>
    <w:uiPriority w:val="1"/>
    <w:rsid w:val="000C351D"/>
    <w:rPr>
      <w:rFonts w:eastAsiaTheme="minorEastAsia"/>
      <w:kern w:val="0"/>
      <w:sz w:val="22"/>
      <w:szCs w:val="22"/>
      <w:lang w:val="en-US" w:eastAsia="zh-CN"/>
      <w14:ligatures w14:val="none"/>
    </w:rPr>
  </w:style>
  <w:style w:type="paragraph" w:styleId="Footer">
    <w:name w:val="footer"/>
    <w:basedOn w:val="Normal"/>
    <w:link w:val="FooterChar"/>
    <w:uiPriority w:val="99"/>
    <w:unhideWhenUsed/>
    <w:rsid w:val="000C351D"/>
    <w:pPr>
      <w:tabs>
        <w:tab w:val="center" w:pos="4680"/>
        <w:tab w:val="right" w:pos="9360"/>
      </w:tabs>
    </w:pPr>
  </w:style>
  <w:style w:type="character" w:customStyle="1" w:styleId="FooterChar">
    <w:name w:val="Footer Char"/>
    <w:basedOn w:val="DefaultParagraphFont"/>
    <w:link w:val="Footer"/>
    <w:uiPriority w:val="99"/>
    <w:rsid w:val="000C351D"/>
  </w:style>
  <w:style w:type="character" w:styleId="PageNumber">
    <w:name w:val="page number"/>
    <w:basedOn w:val="DefaultParagraphFont"/>
    <w:uiPriority w:val="99"/>
    <w:semiHidden/>
    <w:unhideWhenUsed/>
    <w:rsid w:val="000C3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İTÜ-KKTC DENİZCİLİK İŞLETMELERİ YÖNETİMİ BÖLÜMÜ STAJ EK ESASLARI</vt:lpstr>
    </vt:vector>
  </TitlesOfParts>
  <Company>İTÜ-KKTC</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İTÜ-KKTC DENİZCİLİK İŞLETMELERİ YÖNETİMİ BÖLÜMÜ STAJ EK ESASLARI</dc:title>
  <dc:subject>Hazırlayan: Ar. Gör. Murat DURMAZ</dc:subject>
  <dc:creator>Betül Gelengül EKİMCİ</dc:creator>
  <cp:keywords/>
  <dc:description/>
  <cp:lastModifiedBy>btm1</cp:lastModifiedBy>
  <cp:revision>3</cp:revision>
  <cp:lastPrinted>2023-11-20T10:23:00Z</cp:lastPrinted>
  <dcterms:created xsi:type="dcterms:W3CDTF">2024-02-28T14:07:00Z</dcterms:created>
  <dcterms:modified xsi:type="dcterms:W3CDTF">2024-02-29T09:48:00Z</dcterms:modified>
  <cp:category>14.11.023</cp:category>
</cp:coreProperties>
</file>